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E5" w:rsidRDefault="00527EE5" w:rsidP="00527EE5">
      <w:pPr>
        <w:jc w:val="center"/>
        <w:rPr>
          <w:noProof/>
          <w:sz w:val="28"/>
          <w:szCs w:val="28"/>
        </w:rPr>
      </w:pPr>
    </w:p>
    <w:p w:rsidR="00527EE5" w:rsidRPr="0083554B" w:rsidRDefault="00527EE5" w:rsidP="00527EE5">
      <w:pPr>
        <w:jc w:val="center"/>
        <w:rPr>
          <w:b/>
        </w:rPr>
      </w:pPr>
      <w:r w:rsidRPr="0083554B">
        <w:rPr>
          <w:b/>
        </w:rPr>
        <w:t xml:space="preserve">СОВЕТ ДЕПУТАТОВ </w:t>
      </w:r>
      <w:r w:rsidRPr="0083554B">
        <w:rPr>
          <w:b/>
        </w:rPr>
        <w:br/>
        <w:t xml:space="preserve">МУНИЦИПАЛЬНОГО ОБРАЗОВАНИЯ </w:t>
      </w:r>
    </w:p>
    <w:p w:rsidR="00527EE5" w:rsidRDefault="00527EE5" w:rsidP="00527EE5">
      <w:pPr>
        <w:jc w:val="center"/>
        <w:rPr>
          <w:b/>
        </w:rPr>
      </w:pPr>
      <w:r w:rsidRPr="0083554B">
        <w:rPr>
          <w:b/>
        </w:rPr>
        <w:t>«</w:t>
      </w:r>
      <w:r w:rsidR="0083554B" w:rsidRPr="0083554B">
        <w:rPr>
          <w:b/>
        </w:rPr>
        <w:t>ВОЗНЕСЕНСКОЕ</w:t>
      </w:r>
      <w:r w:rsidRPr="0083554B">
        <w:rPr>
          <w:b/>
        </w:rPr>
        <w:t xml:space="preserve"> ГОРОДСКОЕ ПОСЕЛЕНИЕ ПОДПОРОЖСКОГО МУНИЦИПАЛЬНОГО РАЙОНА ЛЕНИНГРАДСКОЙ ОБЛАСТИ»</w:t>
      </w:r>
    </w:p>
    <w:p w:rsidR="0083554B" w:rsidRPr="0083554B" w:rsidRDefault="0083554B" w:rsidP="00527EE5">
      <w:pPr>
        <w:jc w:val="center"/>
        <w:rPr>
          <w:b/>
        </w:rPr>
      </w:pPr>
      <w:r>
        <w:rPr>
          <w:b/>
        </w:rPr>
        <w:t>(ПЯТЫЙ СОЗЫВ)</w:t>
      </w:r>
    </w:p>
    <w:p w:rsidR="00527EE5" w:rsidRPr="0083554B" w:rsidRDefault="00527EE5" w:rsidP="00527EE5"/>
    <w:p w:rsidR="00527EE5" w:rsidRPr="0083554B" w:rsidRDefault="00527EE5" w:rsidP="00527EE5">
      <w:pPr>
        <w:jc w:val="center"/>
        <w:rPr>
          <w:b/>
        </w:rPr>
      </w:pPr>
      <w:r w:rsidRPr="0083554B">
        <w:rPr>
          <w:b/>
        </w:rPr>
        <w:t>РЕШЕНИЕ</w:t>
      </w:r>
    </w:p>
    <w:p w:rsidR="00527EE5" w:rsidRDefault="00527EE5" w:rsidP="00527EE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5"/>
        <w:gridCol w:w="4972"/>
      </w:tblGrid>
      <w:tr w:rsidR="00527EE5" w:rsidTr="00B84126">
        <w:tc>
          <w:tcPr>
            <w:tcW w:w="4785" w:type="dxa"/>
            <w:hideMark/>
          </w:tcPr>
          <w:p w:rsidR="00527EE5" w:rsidRDefault="0083554B" w:rsidP="00B8412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6A51">
              <w:rPr>
                <w:b/>
                <w:sz w:val="28"/>
                <w:szCs w:val="28"/>
              </w:rPr>
              <w:t>от 4</w:t>
            </w:r>
            <w:r>
              <w:rPr>
                <w:b/>
                <w:sz w:val="28"/>
                <w:szCs w:val="28"/>
              </w:rPr>
              <w:t xml:space="preserve"> марта</w:t>
            </w:r>
            <w:r w:rsidR="00527EE5">
              <w:rPr>
                <w:b/>
                <w:sz w:val="28"/>
                <w:szCs w:val="28"/>
              </w:rPr>
              <w:t xml:space="preserve"> 2026 года</w:t>
            </w:r>
          </w:p>
        </w:tc>
        <w:tc>
          <w:tcPr>
            <w:tcW w:w="5113" w:type="dxa"/>
            <w:hideMark/>
          </w:tcPr>
          <w:p w:rsidR="00527EE5" w:rsidRDefault="00527EE5" w:rsidP="0083554B">
            <w:pPr>
              <w:widowControl w:val="0"/>
              <w:tabs>
                <w:tab w:val="left" w:pos="495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86A51">
              <w:rPr>
                <w:b/>
                <w:sz w:val="28"/>
                <w:szCs w:val="28"/>
              </w:rPr>
              <w:t>143</w:t>
            </w:r>
            <w:r w:rsidR="008355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27EE5" w:rsidRDefault="00527EE5" w:rsidP="00527EE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527EE5" w:rsidTr="00B84126">
        <w:tc>
          <w:tcPr>
            <w:tcW w:w="5211" w:type="dxa"/>
            <w:hideMark/>
          </w:tcPr>
          <w:p w:rsidR="00527EE5" w:rsidRDefault="00527EE5" w:rsidP="00B841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7EE5" w:rsidRPr="008F1890" w:rsidTr="00B84126">
        <w:tc>
          <w:tcPr>
            <w:tcW w:w="5211" w:type="dxa"/>
            <w:hideMark/>
          </w:tcPr>
          <w:p w:rsidR="00527EE5" w:rsidRPr="008F1890" w:rsidRDefault="00527EE5" w:rsidP="00835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F1890">
              <w:rPr>
                <w:sz w:val="27"/>
                <w:szCs w:val="27"/>
              </w:rPr>
              <w:t xml:space="preserve">О внесении изменений в решение от </w:t>
            </w:r>
            <w:r w:rsidR="0083554B">
              <w:rPr>
                <w:sz w:val="27"/>
                <w:szCs w:val="27"/>
              </w:rPr>
              <w:t>06.03.2025</w:t>
            </w:r>
            <w:r w:rsidRPr="008F1890">
              <w:rPr>
                <w:sz w:val="27"/>
                <w:szCs w:val="27"/>
              </w:rPr>
              <w:t xml:space="preserve"> года № </w:t>
            </w:r>
            <w:r w:rsidR="0083554B">
              <w:rPr>
                <w:sz w:val="27"/>
                <w:szCs w:val="27"/>
              </w:rPr>
              <w:t>43</w:t>
            </w:r>
            <w:r w:rsidRPr="008F1890">
              <w:rPr>
                <w:sz w:val="27"/>
                <w:szCs w:val="27"/>
              </w:rPr>
              <w:t xml:space="preserve"> «Об установлении налога на имущество физических лиц на территории муниципального образования «</w:t>
            </w:r>
            <w:r w:rsidR="0083554B">
              <w:rPr>
                <w:sz w:val="27"/>
                <w:szCs w:val="27"/>
              </w:rPr>
              <w:t>Вознесенское</w:t>
            </w:r>
            <w:r w:rsidRPr="008F1890">
              <w:rPr>
                <w:sz w:val="27"/>
                <w:szCs w:val="27"/>
              </w:rPr>
              <w:t xml:space="preserve"> городское поселение Подпорожского муниципального района Ленинградской области»»</w:t>
            </w:r>
          </w:p>
        </w:tc>
      </w:tr>
    </w:tbl>
    <w:p w:rsidR="00527EE5" w:rsidRPr="008F1890" w:rsidRDefault="00527EE5" w:rsidP="00527EE5">
      <w:pPr>
        <w:pStyle w:val="a4"/>
        <w:ind w:left="0"/>
        <w:rPr>
          <w:rFonts w:ascii="Times New Roman" w:hAnsi="Times New Roman"/>
          <w:sz w:val="27"/>
          <w:szCs w:val="27"/>
        </w:rPr>
      </w:pPr>
    </w:p>
    <w:p w:rsidR="00527EE5" w:rsidRPr="008F1890" w:rsidRDefault="00527EE5" w:rsidP="00527EE5">
      <w:pPr>
        <w:ind w:firstLine="709"/>
        <w:jc w:val="both"/>
        <w:rPr>
          <w:sz w:val="27"/>
          <w:szCs w:val="27"/>
        </w:rPr>
      </w:pPr>
      <w:r w:rsidRPr="008F1890">
        <w:rPr>
          <w:sz w:val="27"/>
          <w:szCs w:val="27"/>
        </w:rPr>
        <w:t xml:space="preserve">В соответствии с главой 32 Налогового </w:t>
      </w:r>
      <w:hyperlink r:id="rId5" w:tooltip="&quot;Налоговый кодекс Российской Федерации (часть вторая)&quot; от 05.08.2000 N 117-ФЗ (ред. от 24.11.2014) (с изм. и доп., вступ. в силу с 05.12.2014){КонсультантПлюс}" w:history="1">
        <w:r w:rsidRPr="008F1890">
          <w:rPr>
            <w:rStyle w:val="a3"/>
            <w:color w:val="auto"/>
            <w:sz w:val="27"/>
            <w:szCs w:val="27"/>
            <w:u w:val="none"/>
          </w:rPr>
          <w:t>кодекс</w:t>
        </w:r>
      </w:hyperlink>
      <w:r w:rsidRPr="008F1890">
        <w:rPr>
          <w:sz w:val="27"/>
          <w:szCs w:val="27"/>
        </w:rPr>
        <w:t xml:space="preserve">а Российской Федерации, Федеральным </w:t>
      </w:r>
      <w:hyperlink r:id="rId6" w:tooltip="Федеральный закон от 06.10.2003 N 131-ФЗ (ред. от 14.10.2014) &quot;Об общих принципах организации местного самоуправления в Российской Федерации&quot;{КонсультантПлюс}" w:history="1">
        <w:r w:rsidRPr="008F189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8F1890">
        <w:rPr>
          <w:sz w:val="27"/>
          <w:szCs w:val="27"/>
        </w:rPr>
        <w:t xml:space="preserve"> от 06 октября 2003 года № 131-ФЗ «Об общих принципах организации местного самоуправления в Российской Федерации», законом Ленинградской области от 29.10.2015 № 102-оз «О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налогообложения», Уставом муниципального образования «</w:t>
      </w:r>
      <w:r w:rsidR="0083554B">
        <w:rPr>
          <w:sz w:val="27"/>
          <w:szCs w:val="27"/>
        </w:rPr>
        <w:t>Вознесенское</w:t>
      </w:r>
      <w:r w:rsidRPr="008F1890">
        <w:rPr>
          <w:sz w:val="27"/>
          <w:szCs w:val="27"/>
        </w:rPr>
        <w:t xml:space="preserve"> городское поселение Подпорожского муниципального района Ленинградской области», Совет депутатов муниципального образования «</w:t>
      </w:r>
      <w:r w:rsidR="0083554B">
        <w:rPr>
          <w:sz w:val="27"/>
          <w:szCs w:val="27"/>
        </w:rPr>
        <w:t>Вознесенское</w:t>
      </w:r>
      <w:r w:rsidRPr="008F1890">
        <w:rPr>
          <w:sz w:val="27"/>
          <w:szCs w:val="27"/>
        </w:rPr>
        <w:t xml:space="preserve"> городское поселение Подпорожского муниципального района Ленинградской области» </w:t>
      </w:r>
    </w:p>
    <w:p w:rsidR="00527EE5" w:rsidRPr="008F1890" w:rsidRDefault="00527EE5" w:rsidP="00527EE5">
      <w:pPr>
        <w:pStyle w:val="a4"/>
        <w:ind w:left="0" w:firstLine="709"/>
        <w:rPr>
          <w:rFonts w:ascii="Times New Roman" w:hAnsi="Times New Roman"/>
          <w:sz w:val="16"/>
          <w:szCs w:val="16"/>
        </w:rPr>
      </w:pPr>
    </w:p>
    <w:p w:rsidR="00527EE5" w:rsidRPr="008F1890" w:rsidRDefault="00527EE5" w:rsidP="00527EE5">
      <w:pPr>
        <w:pStyle w:val="a4"/>
        <w:ind w:left="0" w:firstLine="709"/>
        <w:rPr>
          <w:rFonts w:ascii="Times New Roman" w:hAnsi="Times New Roman"/>
          <w:b/>
          <w:sz w:val="27"/>
          <w:szCs w:val="27"/>
        </w:rPr>
      </w:pPr>
      <w:r w:rsidRPr="008F1890">
        <w:rPr>
          <w:rFonts w:ascii="Times New Roman" w:hAnsi="Times New Roman"/>
          <w:b/>
          <w:sz w:val="27"/>
          <w:szCs w:val="27"/>
        </w:rPr>
        <w:t>РЕШИЛ:</w:t>
      </w:r>
    </w:p>
    <w:p w:rsidR="00527EE5" w:rsidRPr="008F1890" w:rsidRDefault="00527EE5" w:rsidP="00527EE5">
      <w:pPr>
        <w:pStyle w:val="a4"/>
        <w:ind w:left="0" w:firstLine="709"/>
        <w:rPr>
          <w:rFonts w:ascii="Times New Roman" w:hAnsi="Times New Roman"/>
          <w:bCs/>
          <w:sz w:val="16"/>
          <w:szCs w:val="16"/>
        </w:rPr>
      </w:pPr>
    </w:p>
    <w:p w:rsidR="00527EE5" w:rsidRPr="008F1890" w:rsidRDefault="00527EE5" w:rsidP="008F1890">
      <w:pPr>
        <w:pStyle w:val="a8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8F1890">
        <w:rPr>
          <w:sz w:val="27"/>
          <w:szCs w:val="27"/>
        </w:rPr>
        <w:t>Внести изменения в решение Совета депутатов муниципального образования «</w:t>
      </w:r>
      <w:r w:rsidR="0083554B">
        <w:rPr>
          <w:sz w:val="27"/>
          <w:szCs w:val="27"/>
        </w:rPr>
        <w:t>Вознесенское</w:t>
      </w:r>
      <w:r w:rsidRPr="008F1890">
        <w:rPr>
          <w:sz w:val="27"/>
          <w:szCs w:val="27"/>
        </w:rPr>
        <w:t xml:space="preserve"> городское поселение Подпорожского муниципального района Ленинградской области» от </w:t>
      </w:r>
      <w:r w:rsidR="0083554B">
        <w:rPr>
          <w:sz w:val="27"/>
          <w:szCs w:val="27"/>
        </w:rPr>
        <w:t>06.03.2025</w:t>
      </w:r>
      <w:r w:rsidRPr="008F1890">
        <w:rPr>
          <w:sz w:val="27"/>
          <w:szCs w:val="27"/>
        </w:rPr>
        <w:t xml:space="preserve"> </w:t>
      </w:r>
      <w:r w:rsidR="008F1890">
        <w:rPr>
          <w:sz w:val="27"/>
          <w:szCs w:val="27"/>
        </w:rPr>
        <w:t xml:space="preserve">года </w:t>
      </w:r>
      <w:r w:rsidRPr="008F1890">
        <w:rPr>
          <w:sz w:val="27"/>
          <w:szCs w:val="27"/>
        </w:rPr>
        <w:t xml:space="preserve">№ </w:t>
      </w:r>
      <w:r w:rsidR="0083554B">
        <w:rPr>
          <w:sz w:val="27"/>
          <w:szCs w:val="27"/>
        </w:rPr>
        <w:t>43</w:t>
      </w:r>
      <w:r w:rsidRPr="008F1890">
        <w:rPr>
          <w:sz w:val="27"/>
          <w:szCs w:val="27"/>
        </w:rPr>
        <w:t xml:space="preserve"> «Об установлении налога на имущество физических лиц на территории муниципального образования «</w:t>
      </w:r>
      <w:r w:rsidR="0083554B">
        <w:rPr>
          <w:sz w:val="27"/>
          <w:szCs w:val="27"/>
        </w:rPr>
        <w:t>Вознесенское</w:t>
      </w:r>
      <w:r w:rsidRPr="008F1890">
        <w:rPr>
          <w:sz w:val="27"/>
          <w:szCs w:val="27"/>
        </w:rPr>
        <w:t xml:space="preserve"> городское поселение Подпорожского муниципального района Ленинградской области»:</w:t>
      </w:r>
    </w:p>
    <w:p w:rsidR="008F1890" w:rsidRPr="008F1890" w:rsidRDefault="008F1890" w:rsidP="008F1890">
      <w:pPr>
        <w:tabs>
          <w:tab w:val="left" w:pos="0"/>
          <w:tab w:val="left" w:pos="1134"/>
        </w:tabs>
        <w:ind w:firstLine="709"/>
        <w:jc w:val="both"/>
        <w:rPr>
          <w:sz w:val="27"/>
          <w:szCs w:val="27"/>
        </w:rPr>
      </w:pPr>
      <w:r w:rsidRPr="008F1890">
        <w:rPr>
          <w:sz w:val="27"/>
          <w:szCs w:val="27"/>
        </w:rPr>
        <w:t xml:space="preserve">1) в пункте </w:t>
      </w:r>
      <w:r w:rsidR="0083554B">
        <w:rPr>
          <w:sz w:val="27"/>
          <w:szCs w:val="27"/>
        </w:rPr>
        <w:t>2</w:t>
      </w:r>
      <w:r w:rsidRPr="008F1890">
        <w:rPr>
          <w:sz w:val="27"/>
          <w:szCs w:val="27"/>
        </w:rPr>
        <w:t xml:space="preserve"> после слов: «превышает 300 миллионов рублей» добавить слова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527EE5" w:rsidRPr="008F1890" w:rsidRDefault="00527EE5" w:rsidP="00527EE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8F1890">
        <w:rPr>
          <w:sz w:val="27"/>
          <w:szCs w:val="27"/>
        </w:rPr>
        <w:t>2. Настоящее решение вступает в силу со дня его официального опубликования и распространяет свое действие на правоотношения с 1 января 2026 года.</w:t>
      </w:r>
    </w:p>
    <w:p w:rsidR="00527EE5" w:rsidRPr="008F1890" w:rsidRDefault="00586A51" w:rsidP="00527EE5">
      <w:pPr>
        <w:tabs>
          <w:tab w:val="left" w:pos="1134"/>
        </w:tabs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3</w:t>
      </w:r>
      <w:r w:rsidR="00527EE5" w:rsidRPr="008F1890">
        <w:rPr>
          <w:sz w:val="27"/>
          <w:szCs w:val="27"/>
        </w:rPr>
        <w:t xml:space="preserve">. Контроль </w:t>
      </w:r>
      <w:r w:rsidR="00527EE5" w:rsidRPr="008F1890">
        <w:rPr>
          <w:bCs/>
          <w:sz w:val="27"/>
          <w:szCs w:val="27"/>
        </w:rPr>
        <w:t xml:space="preserve">за исполнением настоящего решения возложить на Постоянную комиссию по бюджету и экономическому развитию Совета депутатов </w:t>
      </w:r>
      <w:r w:rsidR="0083554B">
        <w:rPr>
          <w:bCs/>
          <w:sz w:val="27"/>
          <w:szCs w:val="27"/>
        </w:rPr>
        <w:t>Вознесенского</w:t>
      </w:r>
      <w:r w:rsidR="00527EE5" w:rsidRPr="008F1890">
        <w:rPr>
          <w:bCs/>
          <w:sz w:val="27"/>
          <w:szCs w:val="27"/>
        </w:rPr>
        <w:t xml:space="preserve"> городского поселения.</w:t>
      </w:r>
    </w:p>
    <w:p w:rsidR="00527EE5" w:rsidRPr="008F1890" w:rsidRDefault="00527EE5" w:rsidP="00527EE5">
      <w:pPr>
        <w:jc w:val="both"/>
        <w:rPr>
          <w:bCs/>
          <w:sz w:val="27"/>
          <w:szCs w:val="27"/>
        </w:rPr>
      </w:pPr>
    </w:p>
    <w:p w:rsidR="00586A51" w:rsidRDefault="00586A51" w:rsidP="008F1890">
      <w:pPr>
        <w:jc w:val="both"/>
        <w:rPr>
          <w:bCs/>
          <w:sz w:val="27"/>
          <w:szCs w:val="27"/>
        </w:rPr>
      </w:pPr>
    </w:p>
    <w:p w:rsidR="008F5AB9" w:rsidRPr="008F1890" w:rsidRDefault="00527EE5" w:rsidP="008F1890">
      <w:pPr>
        <w:jc w:val="both"/>
        <w:rPr>
          <w:sz w:val="27"/>
          <w:szCs w:val="27"/>
        </w:rPr>
      </w:pPr>
      <w:bookmarkStart w:id="0" w:name="_GoBack"/>
      <w:bookmarkEnd w:id="0"/>
      <w:r w:rsidRPr="008F1890">
        <w:rPr>
          <w:bCs/>
          <w:sz w:val="27"/>
          <w:szCs w:val="27"/>
        </w:rPr>
        <w:t>Глава муниципального образования</w:t>
      </w:r>
      <w:r w:rsidRPr="008F1890">
        <w:rPr>
          <w:bCs/>
          <w:sz w:val="27"/>
          <w:szCs w:val="27"/>
        </w:rPr>
        <w:tab/>
      </w:r>
      <w:r w:rsidRPr="008F1890">
        <w:rPr>
          <w:bCs/>
          <w:sz w:val="27"/>
          <w:szCs w:val="27"/>
        </w:rPr>
        <w:tab/>
      </w:r>
      <w:r w:rsidRPr="008F1890">
        <w:rPr>
          <w:bCs/>
          <w:sz w:val="27"/>
          <w:szCs w:val="27"/>
        </w:rPr>
        <w:tab/>
      </w:r>
      <w:r w:rsidRPr="008F1890">
        <w:rPr>
          <w:bCs/>
          <w:sz w:val="27"/>
          <w:szCs w:val="27"/>
        </w:rPr>
        <w:tab/>
        <w:t xml:space="preserve">      </w:t>
      </w:r>
      <w:r w:rsidR="008F1890">
        <w:rPr>
          <w:bCs/>
          <w:sz w:val="27"/>
          <w:szCs w:val="27"/>
        </w:rPr>
        <w:t xml:space="preserve">                </w:t>
      </w:r>
      <w:r w:rsidR="0083554B">
        <w:rPr>
          <w:bCs/>
          <w:sz w:val="27"/>
          <w:szCs w:val="27"/>
        </w:rPr>
        <w:t xml:space="preserve">Е.Ф. </w:t>
      </w:r>
      <w:proofErr w:type="spellStart"/>
      <w:r w:rsidR="0083554B">
        <w:rPr>
          <w:bCs/>
          <w:sz w:val="27"/>
          <w:szCs w:val="27"/>
        </w:rPr>
        <w:t>Ведюкова</w:t>
      </w:r>
      <w:proofErr w:type="spellEnd"/>
    </w:p>
    <w:sectPr w:rsidR="008F5AB9" w:rsidRPr="008F1890" w:rsidSect="00586A51">
      <w:pgSz w:w="11906" w:h="16838"/>
      <w:pgMar w:top="14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D4AE1"/>
    <w:multiLevelType w:val="hybridMultilevel"/>
    <w:tmpl w:val="69D2FAAE"/>
    <w:lvl w:ilvl="0" w:tplc="FA6484C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E5"/>
    <w:rsid w:val="00082A4B"/>
    <w:rsid w:val="00192019"/>
    <w:rsid w:val="00282359"/>
    <w:rsid w:val="00527EE5"/>
    <w:rsid w:val="00586A51"/>
    <w:rsid w:val="0076008F"/>
    <w:rsid w:val="0083554B"/>
    <w:rsid w:val="008F1890"/>
    <w:rsid w:val="008F5AB9"/>
    <w:rsid w:val="00934AFA"/>
    <w:rsid w:val="00BF5D0B"/>
    <w:rsid w:val="00C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BC3D"/>
  <w15:docId w15:val="{A51F479A-F56E-4729-B1F6-C3DDC4B3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rsid w:val="00527EE5"/>
    <w:rPr>
      <w:color w:val="0000FF"/>
      <w:u w:val="single"/>
    </w:rPr>
  </w:style>
  <w:style w:type="paragraph" w:styleId="a4">
    <w:name w:val="Body Text Indent"/>
    <w:basedOn w:val="a"/>
    <w:link w:val="a5"/>
    <w:rsid w:val="00527EE5"/>
    <w:pPr>
      <w:ind w:left="36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rsid w:val="00527EE5"/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link w:val="ConsPlusNormal1"/>
    <w:rsid w:val="00527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27EE5"/>
    <w:rPr>
      <w:rFonts w:ascii="Calibri" w:eastAsia="Times New Roman" w:hAnsi="Calibri" w:cs="Times New Roman"/>
      <w:szCs w:val="20"/>
      <w:lang w:eastAsia="ru-RU"/>
    </w:rPr>
  </w:style>
  <w:style w:type="paragraph" w:customStyle="1" w:styleId="1">
    <w:name w:val="Гиперссылка1"/>
    <w:basedOn w:val="a"/>
    <w:link w:val="a3"/>
    <w:uiPriority w:val="99"/>
    <w:rsid w:val="00527EE5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2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E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F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9EF5AA56C433063DBD7028C94FE018BDEE0ED658BC2E9EA930F9EC1B8E01D72F773329E6C84735H6W0M" TargetMode="External"/><Relationship Id="rId5" Type="http://schemas.openxmlformats.org/officeDocument/2006/relationships/hyperlink" Target="consultantplus://offline/ref=629EF5AA56C433063DBD7028C94FE018BDEF07D859BE2E9EA930F9EC1B8E01D72F773329E5CCH4W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2026-03-05T06:22:00Z</cp:lastPrinted>
  <dcterms:created xsi:type="dcterms:W3CDTF">2026-03-04T05:03:00Z</dcterms:created>
  <dcterms:modified xsi:type="dcterms:W3CDTF">2026-03-05T06:24:00Z</dcterms:modified>
</cp:coreProperties>
</file>